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w:t>
      </w:r>
      <w:r>
        <w:rPr>
          <w:rFonts w:ascii="Verdana" w:eastAsia="Times New Roman" w:hAnsi="Verdana" w:cs="Times New Roman"/>
          <w:sz w:val="20"/>
          <w:szCs w:val="20"/>
          <w:lang w:eastAsia="ru-RU"/>
        </w:rPr>
        <w:t>Информация по противодействию терроризму</w:t>
      </w:r>
      <w:r w:rsidRPr="00CA17AA">
        <w:rPr>
          <w:rFonts w:ascii="Verdana" w:eastAsia="Times New Roman" w:hAnsi="Verdana" w:cs="Times New Roman"/>
          <w:sz w:val="20"/>
          <w:szCs w:val="20"/>
          <w:lang w:eastAsia="ru-RU"/>
        </w:rPr>
        <w:t>     </w:t>
      </w:r>
    </w:p>
    <w:p w:rsid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xml:space="preserve"> Согласно Федеральному закону Российской Федерации «О противодействии терроризму» терроризм– </w:t>
      </w:r>
      <w:proofErr w:type="gramStart"/>
      <w:r w:rsidRPr="00CA17AA">
        <w:rPr>
          <w:rFonts w:ascii="Verdana" w:eastAsia="Times New Roman" w:hAnsi="Verdana" w:cs="Times New Roman"/>
          <w:sz w:val="20"/>
          <w:szCs w:val="20"/>
          <w:lang w:eastAsia="ru-RU"/>
        </w:rPr>
        <w:t>эт</w:t>
      </w:r>
      <w:proofErr w:type="gramEnd"/>
      <w:r w:rsidRPr="00CA17AA">
        <w:rPr>
          <w:rFonts w:ascii="Verdana" w:eastAsia="Times New Roman" w:hAnsi="Verdana" w:cs="Times New Roman"/>
          <w:sz w:val="20"/>
          <w:szCs w:val="20"/>
          <w:lang w:eastAsia="ru-RU"/>
        </w:rPr>
        <w:t>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xml:space="preserve">            </w:t>
      </w:r>
      <w:proofErr w:type="gramStart"/>
      <w:r w:rsidRPr="00CA17AA">
        <w:rPr>
          <w:rFonts w:ascii="Verdana" w:eastAsia="Times New Roman" w:hAnsi="Verdana" w:cs="Times New Roman"/>
          <w:sz w:val="20"/>
          <w:szCs w:val="20"/>
          <w:lang w:eastAsia="ru-RU"/>
        </w:rPr>
        <w:t>Как криминальное явление терроризм – противоправные, уголовно наказуемые деяния, выражающиеся в совершении взрывов, поджогов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этих целях.</w:t>
      </w:r>
      <w:proofErr w:type="gramEnd"/>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Терроризм включает в себя идеологию насилия и террористическую деятельность в различных формах. К террористической деятельности относятся планирование создания и (или) создание террористических структур, вовлечение в террористическую деятельность, финансирование и иное содействие данной деятельности, пропаганда насильственных методов достижения социально-политических целей, а также собственно совершение террористических актов.</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xml:space="preserve">Терроризм - </w:t>
      </w:r>
      <w:proofErr w:type="spellStart"/>
      <w:r w:rsidRPr="00CA17AA">
        <w:rPr>
          <w:rFonts w:ascii="Verdana" w:eastAsia="Times New Roman" w:hAnsi="Verdana" w:cs="Times New Roman"/>
          <w:sz w:val="20"/>
          <w:szCs w:val="20"/>
          <w:lang w:eastAsia="ru-RU"/>
        </w:rPr>
        <w:t>многообъектное</w:t>
      </w:r>
      <w:proofErr w:type="spellEnd"/>
      <w:r w:rsidRPr="00CA17AA">
        <w:rPr>
          <w:rFonts w:ascii="Verdana" w:eastAsia="Times New Roman" w:hAnsi="Verdana" w:cs="Times New Roman"/>
          <w:sz w:val="20"/>
          <w:szCs w:val="20"/>
          <w:lang w:eastAsia="ru-RU"/>
        </w:rPr>
        <w:t xml:space="preserve"> преступление, главной целью которого является общественная безопасность, равно как посягательства </w:t>
      </w:r>
      <w:proofErr w:type="gramStart"/>
      <w:r w:rsidRPr="00CA17AA">
        <w:rPr>
          <w:rFonts w:ascii="Verdana" w:eastAsia="Times New Roman" w:hAnsi="Verdana" w:cs="Times New Roman"/>
          <w:sz w:val="20"/>
          <w:szCs w:val="20"/>
          <w:lang w:eastAsia="ru-RU"/>
        </w:rPr>
        <w:t>на</w:t>
      </w:r>
      <w:proofErr w:type="gramEnd"/>
      <w:r w:rsidRPr="00CA17AA">
        <w:rPr>
          <w:rFonts w:ascii="Verdana" w:eastAsia="Times New Roman" w:hAnsi="Verdana" w:cs="Times New Roman"/>
          <w:sz w:val="20"/>
          <w:szCs w:val="20"/>
          <w:lang w:eastAsia="ru-RU"/>
        </w:rPr>
        <w:t>:</w:t>
      </w:r>
    </w:p>
    <w:p w:rsidR="00CA17AA" w:rsidRPr="00CA17AA" w:rsidRDefault="00CA17AA" w:rsidP="00CA17AA">
      <w:pPr>
        <w:numPr>
          <w:ilvl w:val="0"/>
          <w:numId w:val="1"/>
        </w:numPr>
        <w:shd w:val="clear" w:color="auto" w:fill="FFFFFF"/>
        <w:spacing w:before="120" w:after="120" w:line="324" w:lineRule="atLeast"/>
        <w:ind w:left="480" w:right="480"/>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жизнь и здоровье граждан;</w:t>
      </w:r>
    </w:p>
    <w:p w:rsidR="00CA17AA" w:rsidRPr="00CA17AA" w:rsidRDefault="00CA17AA" w:rsidP="00CA17AA">
      <w:pPr>
        <w:numPr>
          <w:ilvl w:val="0"/>
          <w:numId w:val="1"/>
        </w:numPr>
        <w:shd w:val="clear" w:color="auto" w:fill="FFFFFF"/>
        <w:spacing w:before="120" w:after="120" w:line="324" w:lineRule="atLeast"/>
        <w:ind w:left="480" w:right="480"/>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объекты критической инфраструктуры;</w:t>
      </w:r>
    </w:p>
    <w:p w:rsidR="00CA17AA" w:rsidRPr="00CA17AA" w:rsidRDefault="00CA17AA" w:rsidP="00CA17AA">
      <w:pPr>
        <w:numPr>
          <w:ilvl w:val="0"/>
          <w:numId w:val="1"/>
        </w:numPr>
        <w:shd w:val="clear" w:color="auto" w:fill="FFFFFF"/>
        <w:spacing w:before="120" w:after="120" w:line="324" w:lineRule="atLeast"/>
        <w:ind w:left="480" w:right="480"/>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природную среду;</w:t>
      </w:r>
    </w:p>
    <w:p w:rsidR="00CA17AA" w:rsidRPr="00CA17AA" w:rsidRDefault="00CA17AA" w:rsidP="00CA17AA">
      <w:pPr>
        <w:numPr>
          <w:ilvl w:val="0"/>
          <w:numId w:val="1"/>
        </w:numPr>
        <w:shd w:val="clear" w:color="auto" w:fill="FFFFFF"/>
        <w:spacing w:before="120" w:after="120" w:line="324" w:lineRule="atLeast"/>
        <w:ind w:left="480" w:right="480"/>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информационную среду;</w:t>
      </w:r>
    </w:p>
    <w:p w:rsidR="00CA17AA" w:rsidRPr="00CA17AA" w:rsidRDefault="00CA17AA" w:rsidP="00CA17AA">
      <w:pPr>
        <w:numPr>
          <w:ilvl w:val="0"/>
          <w:numId w:val="1"/>
        </w:numPr>
        <w:shd w:val="clear" w:color="auto" w:fill="FFFFFF"/>
        <w:spacing w:before="120" w:after="120" w:line="324" w:lineRule="atLeast"/>
        <w:ind w:left="480" w:right="480"/>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органы государственного управления;</w:t>
      </w:r>
    </w:p>
    <w:p w:rsidR="00CA17AA" w:rsidRPr="00CA17AA" w:rsidRDefault="00CA17AA" w:rsidP="00CA17AA">
      <w:pPr>
        <w:numPr>
          <w:ilvl w:val="0"/>
          <w:numId w:val="1"/>
        </w:numPr>
        <w:shd w:val="clear" w:color="auto" w:fill="FFFFFF"/>
        <w:spacing w:before="120" w:after="120" w:line="324" w:lineRule="atLeast"/>
        <w:ind w:left="480" w:right="480"/>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государственных и общественных деятелей.</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w:t>
      </w:r>
    </w:p>
    <w:p w:rsidR="00CA17AA" w:rsidRPr="00CA17AA" w:rsidRDefault="00CA17AA" w:rsidP="00CA17AA">
      <w:pPr>
        <w:shd w:val="clear" w:color="auto" w:fill="FFFFFF"/>
        <w:spacing w:before="192" w:after="216" w:line="324" w:lineRule="atLeast"/>
        <w:jc w:val="center"/>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РЕКОМЕНДАЦИИ ГРАЖДАНАМ ПРИ УГРОЗЕ ТЕРРОРИСТИЧЕСКИХ АКТОВ</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lastRenderedPageBreak/>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Общие рекомендации: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 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2.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Обычно люди, которые намериваются совершить террористический акт, проявляют странное беспокойство и суету, пытаются передать свои вещи кому-либо или каким-либо образом избавиться от них.</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3. Никогда не принимайте от незнакомцев пакеты и сумки, не оставляйте свой багаж без присмотра.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4. Обращайте внимание на бесхозный автотранспорт. Имеются случаи, когда для совершения терактов, используется спецтранспорт, грузовые автомашины, транспортные средства, перевозящие легковоспламеняющиеся материалы или же используются старые невзрачные легковые автомашины, брошенные без присмотра в местах массового пребывания людей.</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xml:space="preserve">5. Обращайте внимание на бесхозные предметы, предметы, не соответствующие окружающей обстановке, устройства с признаками взрывного механизма. Сообщите о них сотрудникам правоохранительных органов, попросите окружающих удалиться от данного предмета на безопасное расстояние, не производите каких-либо действий с этим предметом, так как это может вызвать взрыв. Не пользуйтесь </w:t>
      </w:r>
      <w:proofErr w:type="spellStart"/>
      <w:r w:rsidRPr="00CA17AA">
        <w:rPr>
          <w:rFonts w:ascii="Verdana" w:eastAsia="Times New Roman" w:hAnsi="Verdana" w:cs="Times New Roman"/>
          <w:sz w:val="20"/>
          <w:szCs w:val="20"/>
          <w:lang w:eastAsia="ru-RU"/>
        </w:rPr>
        <w:t>электро-радиоаппаратурой</w:t>
      </w:r>
      <w:proofErr w:type="spellEnd"/>
      <w:r w:rsidRPr="00CA17AA">
        <w:rPr>
          <w:rFonts w:ascii="Verdana" w:eastAsia="Times New Roman" w:hAnsi="Verdana" w:cs="Times New Roman"/>
          <w:sz w:val="20"/>
          <w:szCs w:val="20"/>
          <w:lang w:eastAsia="ru-RU"/>
        </w:rPr>
        <w:t xml:space="preserve"> вблизи подозрительного предмета.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Необходимо помнить, что бесхозным предметом, который несет в себе разрушительную силу, может быть не только пакет или сверток, но и детские игрушки, расфасованные и запечатанные продукты питания, а также предметы бытового характера и всевозможные емкости, наполненные жидкостью. Подходящими прикрытиями для различных небольших взрывчатых веществ являются: цветы, крупные букеты или корзины с цветами, упаковки, различного вида сувениры, игрушки, видеокассеты.</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6. У семьи должен быть план действий в чрезвычайных обстоятельствах, у всех членов семьи должны быть номера телефонов, адреса электронной почты;</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7. В случае эвакуации, возьмите с собой набор предметов первой необходимости и документы.</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8. Всегда узнавайте, где находятся резервные выходы из помещения.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lastRenderedPageBreak/>
        <w:t xml:space="preserve">9. В доме надо укрепить и опечатать входы в подвалы и на чердаки, установить </w:t>
      </w:r>
      <w:proofErr w:type="spellStart"/>
      <w:r w:rsidRPr="00CA17AA">
        <w:rPr>
          <w:rFonts w:ascii="Verdana" w:eastAsia="Times New Roman" w:hAnsi="Verdana" w:cs="Times New Roman"/>
          <w:sz w:val="20"/>
          <w:szCs w:val="20"/>
          <w:lang w:eastAsia="ru-RU"/>
        </w:rPr>
        <w:t>домофон</w:t>
      </w:r>
      <w:proofErr w:type="spellEnd"/>
      <w:r w:rsidRPr="00CA17AA">
        <w:rPr>
          <w:rFonts w:ascii="Verdana" w:eastAsia="Times New Roman" w:hAnsi="Verdana" w:cs="Times New Roman"/>
          <w:sz w:val="20"/>
          <w:szCs w:val="20"/>
          <w:lang w:eastAsia="ru-RU"/>
        </w:rPr>
        <w:t>, освободить лестничные клетки и коридоры от загромождающих предметов.</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10. Если произошел взрыв, пожар, землетрясение, никогда не пользуйтесь лифтом; старайтесь не поддаваться панике, что бы ни произошло.</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11.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12. Случайно узнав о готовящемся теракте, немедленно сообщите об этом в правоохранительные органы.</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xml:space="preserve">Террористы могут установить </w:t>
      </w:r>
      <w:r w:rsidRPr="00CA17AA">
        <w:rPr>
          <w:rFonts w:ascii="Verdana" w:eastAsia="Times New Roman" w:hAnsi="Verdana" w:cs="Times New Roman"/>
          <w:b/>
          <w:bCs/>
          <w:sz w:val="20"/>
          <w:lang w:eastAsia="ru-RU"/>
        </w:rPr>
        <w:t>взрывные устройства</w:t>
      </w:r>
      <w:r w:rsidRPr="00CA17AA">
        <w:rPr>
          <w:rFonts w:ascii="Verdana" w:eastAsia="Times New Roman" w:hAnsi="Verdana" w:cs="Times New Roman"/>
          <w:sz w:val="20"/>
          <w:szCs w:val="20"/>
          <w:lang w:eastAsia="ru-RU"/>
        </w:rPr>
        <w:t xml:space="preserve">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Признаки писем (бандеролей), которые должны вызвать подозрение:</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корреспонденция неожиданная;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не имеет обратного адреса, неправильный адрес, неточности в написании адреса, неверно указан адресат;</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xml:space="preserve">- </w:t>
      </w:r>
      <w:proofErr w:type="gramStart"/>
      <w:r w:rsidRPr="00CA17AA">
        <w:rPr>
          <w:rFonts w:ascii="Verdana" w:eastAsia="Times New Roman" w:hAnsi="Verdana" w:cs="Times New Roman"/>
          <w:sz w:val="20"/>
          <w:szCs w:val="20"/>
          <w:lang w:eastAsia="ru-RU"/>
        </w:rPr>
        <w:t>нестандартная</w:t>
      </w:r>
      <w:proofErr w:type="gramEnd"/>
      <w:r w:rsidRPr="00CA17AA">
        <w:rPr>
          <w:rFonts w:ascii="Verdana" w:eastAsia="Times New Roman" w:hAnsi="Verdana" w:cs="Times New Roman"/>
          <w:sz w:val="20"/>
          <w:szCs w:val="20"/>
          <w:lang w:eastAsia="ru-RU"/>
        </w:rPr>
        <w:t xml:space="preserve"> по весу, размеру, форме, неровна по бокам, заклеена липкой лентой;</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xml:space="preserve">- </w:t>
      </w:r>
      <w:proofErr w:type="gramStart"/>
      <w:r w:rsidRPr="00CA17AA">
        <w:rPr>
          <w:rFonts w:ascii="Verdana" w:eastAsia="Times New Roman" w:hAnsi="Verdana" w:cs="Times New Roman"/>
          <w:sz w:val="20"/>
          <w:szCs w:val="20"/>
          <w:lang w:eastAsia="ru-RU"/>
        </w:rPr>
        <w:t>помечена</w:t>
      </w:r>
      <w:proofErr w:type="gramEnd"/>
      <w:r w:rsidRPr="00CA17AA">
        <w:rPr>
          <w:rFonts w:ascii="Verdana" w:eastAsia="Times New Roman" w:hAnsi="Verdana" w:cs="Times New Roman"/>
          <w:sz w:val="20"/>
          <w:szCs w:val="20"/>
          <w:lang w:eastAsia="ru-RU"/>
        </w:rPr>
        <w:t xml:space="preserve"> ограничениями типа «лично» и «конфиденциально»;</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имеет странный запах, цвет, в конвертах прощупываются вложения, не характерные для почтовых отправлений (порошки и т.д.);</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нет соответствующих марок или штампов почтовых отправлений.</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lastRenderedPageBreak/>
        <w:t>В случае обнаружения подозрительных ёмкостей, содержащих неизвестные вещества (в порошкообразном, жидком или аэрозольном состоянии), рекомендуется: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не пытаться самостоятельно вскрыть емкость, пакет, контейнер и др.;</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по возможности не брать в руки подозрительное письмо или бандероль;</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сообщить об этом факте территориальным органам Госсанэпиднадзора, МЧС РФ.</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Рекомендации руководителю учреждения при получении угрозы о взрыве</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При обнаружении подозрительного предмета, взрывного устройства: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 Не допустить паники.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2. Не допустить расползания слухов.</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3. Немедленно сообщить об угрозе по телефону “02”.</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4. О полученной информации сообщить только начальнику своей службы безопасности или специально подготовленной группе сотрудников.</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5. Своими силами, не дожидаясь прибытия специалистов, по заранее разработанному плану организовать осмотр всех помещений с обязательным участием и опросом их персонала, ответственных и заведующих.</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xml:space="preserve">6. Не прикасаться к предметам, похожим на </w:t>
      </w:r>
      <w:proofErr w:type="gramStart"/>
      <w:r w:rsidRPr="00CA17AA">
        <w:rPr>
          <w:rFonts w:ascii="Verdana" w:eastAsia="Times New Roman" w:hAnsi="Verdana" w:cs="Times New Roman"/>
          <w:sz w:val="20"/>
          <w:szCs w:val="20"/>
          <w:lang w:eastAsia="ru-RU"/>
        </w:rPr>
        <w:t>взрывоопасные</w:t>
      </w:r>
      <w:proofErr w:type="gramEnd"/>
      <w:r w:rsidRPr="00CA17AA">
        <w:rPr>
          <w:rFonts w:ascii="Verdana" w:eastAsia="Times New Roman" w:hAnsi="Verdana" w:cs="Times New Roman"/>
          <w:sz w:val="20"/>
          <w:szCs w:val="20"/>
          <w:lang w:eastAsia="ru-RU"/>
        </w:rPr>
        <w:t>.</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xml:space="preserve">7. Составить схему объекта с указанием предметов, похожих на </w:t>
      </w:r>
      <w:proofErr w:type="gramStart"/>
      <w:r w:rsidRPr="00CA17AA">
        <w:rPr>
          <w:rFonts w:ascii="Verdana" w:eastAsia="Times New Roman" w:hAnsi="Verdana" w:cs="Times New Roman"/>
          <w:sz w:val="20"/>
          <w:szCs w:val="20"/>
          <w:lang w:eastAsia="ru-RU"/>
        </w:rPr>
        <w:t>взрывоопасные</w:t>
      </w:r>
      <w:proofErr w:type="gramEnd"/>
      <w:r w:rsidRPr="00CA17AA">
        <w:rPr>
          <w:rFonts w:ascii="Verdana" w:eastAsia="Times New Roman" w:hAnsi="Verdana" w:cs="Times New Roman"/>
          <w:sz w:val="20"/>
          <w:szCs w:val="20"/>
          <w:lang w:eastAsia="ru-RU"/>
        </w:rPr>
        <w:t>.</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8. Прекратить погрузочно-разгрузочные работы.</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9. Отвести после досмотра на безопасное расстояние автотранспорт, припаркованный у здания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10. Проанализировать обстановку и принять решение на эвакуацию.</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Рекомендации сотрудникам учреждения при получении угрозы о взрыве</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При обнаружении подозрительного предмета, взрывного устройства: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незамедлительно поставить в известность о случившемся руководителя;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зафиксировать время его обнаружения;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до прибытия оперативно-следственной группы дать указания сотрудникам не трогать подозрительный предмет, не предпринимать самостоятельных действий с ним, находиться от него (не приближаясь) на безопасном расстоянии;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lastRenderedPageBreak/>
        <w:t>- 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 медицинской помощи, пожарной охраны, МЧС России, служб эксплуатации;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в случае необходимости или по указанию правоохранительных органов или спецслужб руководитель или лицо, его заменяющее, подает команду для осуществления эвакуации личного состава согласно плану эвакуации.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При поступлении угрозы по телефону:</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не оставлять без внимания ни одного подобного сигнала;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сотруднику,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запомнить и записать особенности речи звонившего человека;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xml:space="preserve">- отметить звуковой фон (шум автомашин, железнодорожного транспорта, звук </w:t>
      </w:r>
      <w:proofErr w:type="gramStart"/>
      <w:r w:rsidRPr="00CA17AA">
        <w:rPr>
          <w:rFonts w:ascii="Verdana" w:eastAsia="Times New Roman" w:hAnsi="Verdana" w:cs="Times New Roman"/>
          <w:sz w:val="20"/>
          <w:szCs w:val="20"/>
          <w:lang w:eastAsia="ru-RU"/>
        </w:rPr>
        <w:t>теле-радио</w:t>
      </w:r>
      <w:proofErr w:type="gramEnd"/>
      <w:r w:rsidRPr="00CA17AA">
        <w:rPr>
          <w:rFonts w:ascii="Verdana" w:eastAsia="Times New Roman" w:hAnsi="Verdana" w:cs="Times New Roman"/>
          <w:sz w:val="20"/>
          <w:szCs w:val="20"/>
          <w:lang w:eastAsia="ru-RU"/>
        </w:rPr>
        <w:t xml:space="preserve"> аппаратуры). Это поможет правоохранительным органам и спецслужбам быстрее задержать преступника;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немедленно доложить об этом руководителю учреждения для принятия соответствующих мер (немедленной эвакуации) и сообщения о поступившей угрозе в правоохранительные органы.</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При получении угрозы в письменном виде:</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обращаться с полученным документом предельно осторожно: поместить его в чистый полиэтиленовый пакет, ничего не выбрасывая (конверт, все вложения);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постараться не оставлять на документе отпечатков своих пальцев;</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представить полученный документ руководителю учреждения или лицу, его замещающего, для сообщения и последующей передачи документа в правоохранительные органы.</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Для обнаружения угрозы химического или биологического терроризма: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 Установить факты применения в террористических целях химических веществ и биологических агентов можно лишь по внешним признакам:</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рассыпанным подозрительным порошкам и разлитым жидкостям;</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изменения цвета и запаха (вкуса) воздуха, воды, продуктов питания;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lastRenderedPageBreak/>
        <w:t>- появлению отклонений в поведение людей, животных и птиц, подвергшихся их воздействию.</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2.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посещения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Поведение в толпе:</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 Избегайте больших скоплений людей.</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2. Не присоединяйтесь к толпе, как бы ни хотелось посмотреть на происходящие события.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3. Если оказались в толпе, позвольте ей нести Вас, но попытайтесь выбраться из неё.</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4. Глубоко вдохните и разведите согнутые в локтях руки чуть в стороны, чтобы грудная клетка не была сдавлена.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5. Стремитесь оказаться подальше от высоких и крупных людей, людей с громоздкими предметами и большими сумками.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6. Любыми способами старайтесь удержаться на ногах.</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7. Не держите руки в карманах.</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8. Двигаясь, поднимайте ноги как можно выше, ставьте ногу на полную стопу, не семените, не поднимайтесь на цыпочки.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9. Если давка приняла угрожающий характер, немедленно, не раздумывая, освободитесь от любой ноши, прежде всего от сумки на длинном ремне и шарфа.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10. Если что-то уронили, ни в коем случае не наклоняйтесь, чтобы поднять.</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11.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12.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13. Легче всего укрыться от толпы в углах зала или вблизи стен, но сложнее оттуда добираться до выхода.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lastRenderedPageBreak/>
        <w:t>14. При возникновении паники старайтесь сохранить спокойствие и способность трезво оценивать ситуацию.</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15.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b/>
          <w:bCs/>
          <w:sz w:val="20"/>
          <w:lang w:eastAsia="ru-RU"/>
        </w:rPr>
        <w:t>При захвате в заложники: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 Помните, ваша цель – остаться в живых.</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2.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3. Во всех случаях ваша жизнь становится предметом торга для террористов.</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4. Захват может произойти в транспорте, в учреждении, на улице, в квартире.</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5.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6. Переносите лишения, оскорбления, не смотрите преступникам в глаза (для нервного человека это сигнал к агрессии), не ведите себя вызывающе;</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7. Не пытайтесь оказывать сопротивление;</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8.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9. При необходимости выполняйте требования преступников, не противоречьте им, не рискуйте жизнью окружающих и своей собственной, старайтесь не допускать паники;</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10.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11.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12. Помните, что, получив сообщение о вашем захвате, спецслужбы уже начали действовать и предпримут все необходимое для вашего освобождения.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13. Во время проведения спецслужбами операции по вашему освобождению неукоснительно соблюдайте следующие требования:</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лежите на полу лицом вниз, голову закройте руками и не двигайтесь;</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 ни в коем случае не бегите навстречу сотрудникам спецслужб или от них, так как они могут принять вас за преступника;</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lastRenderedPageBreak/>
        <w:t>- если есть возможность, держитесь подальше от проемов дверей и окон.</w:t>
      </w:r>
    </w:p>
    <w:p w:rsidR="00CA17AA" w:rsidRPr="00CA17AA" w:rsidRDefault="00CA17AA" w:rsidP="00CA17AA">
      <w:pPr>
        <w:shd w:val="clear" w:color="auto" w:fill="FFFFFF"/>
        <w:spacing w:before="192" w:after="216" w:line="324" w:lineRule="atLeast"/>
        <w:rPr>
          <w:rFonts w:ascii="Verdana" w:eastAsia="Times New Roman" w:hAnsi="Verdana" w:cs="Times New Roman"/>
          <w:sz w:val="20"/>
          <w:szCs w:val="20"/>
          <w:lang w:eastAsia="ru-RU"/>
        </w:rPr>
      </w:pPr>
      <w:r w:rsidRPr="00CA17AA">
        <w:rPr>
          <w:rFonts w:ascii="Verdana" w:eastAsia="Times New Roman" w:hAnsi="Verdana" w:cs="Times New Roman"/>
          <w:sz w:val="20"/>
          <w:szCs w:val="20"/>
          <w:lang w:eastAsia="ru-RU"/>
        </w:rPr>
        <w:t>14.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C2638" w:rsidRDefault="00CC2638"/>
    <w:sectPr w:rsidR="00CC2638" w:rsidSect="00CC2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52D23"/>
    <w:multiLevelType w:val="multilevel"/>
    <w:tmpl w:val="04F6C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7AA"/>
    <w:rsid w:val="00CA17AA"/>
    <w:rsid w:val="00CC2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17AA"/>
    <w:rPr>
      <w:b/>
      <w:bCs/>
    </w:rPr>
  </w:style>
</w:styles>
</file>

<file path=word/webSettings.xml><?xml version="1.0" encoding="utf-8"?>
<w:webSettings xmlns:r="http://schemas.openxmlformats.org/officeDocument/2006/relationships" xmlns:w="http://schemas.openxmlformats.org/wordprocessingml/2006/main">
  <w:divs>
    <w:div w:id="1641961639">
      <w:bodyDiv w:val="1"/>
      <w:marLeft w:val="0"/>
      <w:marRight w:val="0"/>
      <w:marTop w:val="0"/>
      <w:marBottom w:val="0"/>
      <w:divBdr>
        <w:top w:val="none" w:sz="0" w:space="0" w:color="auto"/>
        <w:left w:val="none" w:sz="0" w:space="0" w:color="auto"/>
        <w:bottom w:val="none" w:sz="0" w:space="0" w:color="auto"/>
        <w:right w:val="none" w:sz="0" w:space="0" w:color="auto"/>
      </w:divBdr>
      <w:divsChild>
        <w:div w:id="1690523280">
          <w:marLeft w:val="0"/>
          <w:marRight w:val="0"/>
          <w:marTop w:val="0"/>
          <w:marBottom w:val="0"/>
          <w:divBdr>
            <w:top w:val="none" w:sz="0" w:space="0" w:color="auto"/>
            <w:left w:val="none" w:sz="0" w:space="0" w:color="auto"/>
            <w:bottom w:val="none" w:sz="0" w:space="0" w:color="auto"/>
            <w:right w:val="none" w:sz="0" w:space="0" w:color="auto"/>
          </w:divBdr>
          <w:divsChild>
            <w:div w:id="357050443">
              <w:marLeft w:val="0"/>
              <w:marRight w:val="0"/>
              <w:marTop w:val="0"/>
              <w:marBottom w:val="0"/>
              <w:divBdr>
                <w:top w:val="none" w:sz="0" w:space="0" w:color="auto"/>
                <w:left w:val="none" w:sz="0" w:space="0" w:color="auto"/>
                <w:bottom w:val="none" w:sz="0" w:space="0" w:color="auto"/>
                <w:right w:val="none" w:sz="0" w:space="0" w:color="auto"/>
              </w:divBdr>
              <w:divsChild>
                <w:div w:id="866452027">
                  <w:marLeft w:val="0"/>
                  <w:marRight w:val="0"/>
                  <w:marTop w:val="0"/>
                  <w:marBottom w:val="0"/>
                  <w:divBdr>
                    <w:top w:val="none" w:sz="0" w:space="0" w:color="auto"/>
                    <w:left w:val="none" w:sz="0" w:space="0" w:color="auto"/>
                    <w:bottom w:val="none" w:sz="0" w:space="0" w:color="auto"/>
                    <w:right w:val="none" w:sz="0" w:space="0" w:color="auto"/>
                  </w:divBdr>
                  <w:divsChild>
                    <w:div w:id="299114326">
                      <w:marLeft w:val="0"/>
                      <w:marRight w:val="0"/>
                      <w:marTop w:val="0"/>
                      <w:marBottom w:val="0"/>
                      <w:divBdr>
                        <w:top w:val="none" w:sz="0" w:space="0" w:color="auto"/>
                        <w:left w:val="none" w:sz="0" w:space="0" w:color="auto"/>
                        <w:bottom w:val="none" w:sz="0" w:space="0" w:color="auto"/>
                        <w:right w:val="none" w:sz="0" w:space="0" w:color="auto"/>
                      </w:divBdr>
                      <w:divsChild>
                        <w:div w:id="102653445">
                          <w:marLeft w:val="0"/>
                          <w:marRight w:val="0"/>
                          <w:marTop w:val="0"/>
                          <w:marBottom w:val="375"/>
                          <w:divBdr>
                            <w:top w:val="none" w:sz="0" w:space="0" w:color="auto"/>
                            <w:left w:val="none" w:sz="0" w:space="0" w:color="auto"/>
                            <w:bottom w:val="none" w:sz="0" w:space="0" w:color="auto"/>
                            <w:right w:val="none" w:sz="0" w:space="0" w:color="auto"/>
                          </w:divBdr>
                          <w:divsChild>
                            <w:div w:id="358773341">
                              <w:marLeft w:val="0"/>
                              <w:marRight w:val="0"/>
                              <w:marTop w:val="0"/>
                              <w:marBottom w:val="0"/>
                              <w:divBdr>
                                <w:top w:val="none" w:sz="0" w:space="0" w:color="auto"/>
                                <w:left w:val="none" w:sz="0" w:space="0" w:color="auto"/>
                                <w:bottom w:val="none" w:sz="0" w:space="0" w:color="auto"/>
                                <w:right w:val="none" w:sz="0" w:space="0" w:color="auto"/>
                              </w:divBdr>
                              <w:divsChild>
                                <w:div w:id="179859037">
                                  <w:marLeft w:val="0"/>
                                  <w:marRight w:val="0"/>
                                  <w:marTop w:val="0"/>
                                  <w:marBottom w:val="0"/>
                                  <w:divBdr>
                                    <w:top w:val="none" w:sz="0" w:space="0" w:color="auto"/>
                                    <w:left w:val="none" w:sz="0" w:space="0" w:color="auto"/>
                                    <w:bottom w:val="none" w:sz="0" w:space="0" w:color="auto"/>
                                    <w:right w:val="none" w:sz="0" w:space="0" w:color="auto"/>
                                  </w:divBdr>
                                  <w:divsChild>
                                    <w:div w:id="1398938629">
                                      <w:marLeft w:val="0"/>
                                      <w:marRight w:val="0"/>
                                      <w:marTop w:val="0"/>
                                      <w:marBottom w:val="0"/>
                                      <w:divBdr>
                                        <w:top w:val="none" w:sz="0" w:space="0" w:color="auto"/>
                                        <w:left w:val="none" w:sz="0" w:space="0" w:color="auto"/>
                                        <w:bottom w:val="none" w:sz="0" w:space="0" w:color="auto"/>
                                        <w:right w:val="none" w:sz="0" w:space="0" w:color="auto"/>
                                      </w:divBdr>
                                      <w:divsChild>
                                        <w:div w:id="17747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2232</Words>
  <Characters>12727</Characters>
  <Application>Microsoft Office Word</Application>
  <DocSecurity>0</DocSecurity>
  <Lines>106</Lines>
  <Paragraphs>29</Paragraphs>
  <ScaleCrop>false</ScaleCrop>
  <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Rezeda</dc:creator>
  <cp:lastModifiedBy>Rezeda</cp:lastModifiedBy>
  <cp:revision>1</cp:revision>
  <dcterms:created xsi:type="dcterms:W3CDTF">2017-05-02T12:31:00Z</dcterms:created>
  <dcterms:modified xsi:type="dcterms:W3CDTF">2017-05-02T12:32:00Z</dcterms:modified>
</cp:coreProperties>
</file>